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9AB3" w14:textId="6477D9A8" w:rsidR="004539D3" w:rsidRPr="003F721F" w:rsidRDefault="00000000">
      <w:pPr>
        <w:rPr>
          <w:lang w:val="fr-CA"/>
        </w:rPr>
      </w:pPr>
      <w:r w:rsidRPr="003F721F">
        <w:rPr>
          <w:lang w:val="fr-CA"/>
        </w:rPr>
        <w:t>En tant qu'électeur, je vous écris pour exprimer mon soutien au mouvement Support Our Science</w:t>
      </w:r>
      <w:r w:rsidR="003F721F" w:rsidRPr="003F721F">
        <w:rPr>
          <w:lang w:val="fr-CA"/>
        </w:rPr>
        <w:t xml:space="preserve"> </w:t>
      </w:r>
      <w:r w:rsidR="003F721F">
        <w:rPr>
          <w:lang w:val="fr-CA"/>
        </w:rPr>
        <w:t>(SOS)</w:t>
      </w:r>
      <w:r w:rsidRPr="003F721F">
        <w:rPr>
          <w:lang w:val="fr-CA"/>
        </w:rPr>
        <w:t xml:space="preserve"> et à la pétition e-4098 de la Chambre des communes, qui demande une augmentation du financement gouvernemental des étudiants diplômés et des chercheurs postdoctoraux au Canada </w:t>
      </w:r>
      <w:hyperlink r:id="rId6" w:history="1">
        <w:r w:rsidR="00CB6C7E" w:rsidRPr="003F721F">
          <w:rPr>
            <w:rStyle w:val="Hyperlink"/>
            <w:lang w:val="fr-CA"/>
          </w:rPr>
          <w:t>(</w:t>
        </w:r>
      </w:hyperlink>
      <w:hyperlink r:id="rId7" w:history="1">
        <w:r w:rsidR="003F721F" w:rsidRPr="00AF3919">
          <w:rPr>
            <w:rStyle w:val="Hyperlink"/>
            <w:lang w:val="fr-CA"/>
          </w:rPr>
          <w:t>https://www.supportourscience.ca</w:t>
        </w:r>
      </w:hyperlink>
      <w:r w:rsidR="00CB6C7E" w:rsidRPr="003F721F">
        <w:rPr>
          <w:lang w:val="fr-CA"/>
        </w:rPr>
        <w:t>)</w:t>
      </w:r>
      <w:r w:rsidRPr="003F721F">
        <w:rPr>
          <w:lang w:val="fr-CA"/>
        </w:rPr>
        <w:t>.</w:t>
      </w:r>
      <w:r w:rsidR="003F721F">
        <w:rPr>
          <w:lang w:val="fr-CA"/>
        </w:rPr>
        <w:t xml:space="preserve"> </w:t>
      </w:r>
      <w:r w:rsidRPr="003F721F">
        <w:rPr>
          <w:lang w:val="fr-CA"/>
        </w:rPr>
        <w:t xml:space="preserve"> </w:t>
      </w:r>
      <w:r w:rsidR="00CB6C7E" w:rsidRPr="003F721F">
        <w:rPr>
          <w:lang w:val="fr-CA"/>
        </w:rPr>
        <w:t xml:space="preserve">Le mouvement SOS met l'accent sur l'état des programmes de bourses directes. Cependant, </w:t>
      </w:r>
      <w:r w:rsidRPr="003F721F">
        <w:rPr>
          <w:lang w:val="fr-CA"/>
        </w:rPr>
        <w:t xml:space="preserve">seulement 18 % du soutien aux étudiants canadiens du CRSNG provient de ces programmes de financement direct, les 82 % restants provenant toujours des programmes </w:t>
      </w:r>
      <w:r w:rsidR="00CB6C7E" w:rsidRPr="003F721F">
        <w:rPr>
          <w:lang w:val="fr-CA"/>
        </w:rPr>
        <w:t xml:space="preserve">réguliers </w:t>
      </w:r>
      <w:r w:rsidRPr="003F721F">
        <w:rPr>
          <w:lang w:val="fr-CA"/>
        </w:rPr>
        <w:t xml:space="preserve">du CRSNG, </w:t>
      </w:r>
      <w:r w:rsidR="00CB6C7E" w:rsidRPr="003F721F">
        <w:rPr>
          <w:lang w:val="fr-CA"/>
        </w:rPr>
        <w:t xml:space="preserve">où le financement des étudiants représente </w:t>
      </w:r>
      <w:r w:rsidRPr="003F721F">
        <w:rPr>
          <w:lang w:val="fr-CA"/>
        </w:rPr>
        <w:t>60 à 70 % du coût total de la recherche.</w:t>
      </w:r>
    </w:p>
    <w:p w14:paraId="5FA2BA97" w14:textId="77777777" w:rsidR="006B4905" w:rsidRPr="003F721F" w:rsidRDefault="006B4905" w:rsidP="00CB6C7E">
      <w:pPr>
        <w:rPr>
          <w:lang w:val="fr-CA"/>
        </w:rPr>
      </w:pPr>
    </w:p>
    <w:p w14:paraId="00DD0C79" w14:textId="77777777" w:rsidR="004539D3" w:rsidRPr="003F721F" w:rsidRDefault="00000000">
      <w:pPr>
        <w:rPr>
          <w:lang w:val="fr-CA"/>
        </w:rPr>
      </w:pPr>
      <w:r w:rsidRPr="003F721F">
        <w:rPr>
          <w:lang w:val="fr-CA"/>
        </w:rPr>
        <w:t xml:space="preserve">Les chercheurs diplômés et postdoctoraux sont le moteur de la science et de l'innovation qui permettent au Canada de rester compétitif sur la scène mondiale. Sans leur travail, la recherche, l'innovation et le développement économique au Canada s'arrêteraient. Malgré leur importance en tant que main-d'œuvre innovatrice en sciences, en génie, en sciences de la santé, en sciences sociales et en sciences humaines, le financement fédéral des étudiants diplômés n'a pas changé depuis près de 20 ans. Cela place </w:t>
      </w:r>
      <w:r w:rsidR="00CB6C7E" w:rsidRPr="003F721F">
        <w:rPr>
          <w:lang w:val="fr-CA"/>
        </w:rPr>
        <w:t xml:space="preserve">le revenu de nos étudiants diplômés </w:t>
      </w:r>
      <w:r w:rsidRPr="003F721F">
        <w:rPr>
          <w:lang w:val="fr-CA"/>
        </w:rPr>
        <w:t xml:space="preserve">sous le seuil de pauvreté, tant pour ceux qui reçoivent un soutien direct par le biais de bourses que pour ceux qui sont soutenus par les </w:t>
      </w:r>
      <w:r w:rsidR="00CB6C7E" w:rsidRPr="003F721F">
        <w:rPr>
          <w:lang w:val="fr-CA"/>
        </w:rPr>
        <w:t>programmes réguliers du CRSNG</w:t>
      </w:r>
      <w:r w:rsidRPr="003F721F">
        <w:rPr>
          <w:lang w:val="fr-CA"/>
        </w:rPr>
        <w:t>. Au cours de cette même période, le financement n'a augmenté que de façon marginale pour les chercheurs postdoctoraux, c'est-à-dire les chercheurs qui ont obtenu un doctorat.</w:t>
      </w:r>
      <w:r w:rsidR="00CB6C7E" w:rsidRPr="003F721F">
        <w:rPr>
          <w:lang w:val="fr-CA"/>
        </w:rPr>
        <w:t xml:space="preserve"> Ces déficits de financement ont été exacerbés par l'inflation élevée.</w:t>
      </w:r>
    </w:p>
    <w:p w14:paraId="3B343AB9" w14:textId="77777777" w:rsidR="006B4905" w:rsidRPr="003F721F" w:rsidRDefault="006B4905" w:rsidP="00CB6C7E">
      <w:pPr>
        <w:rPr>
          <w:lang w:val="fr-CA"/>
        </w:rPr>
      </w:pPr>
    </w:p>
    <w:p w14:paraId="5DBDB0F6" w14:textId="77777777" w:rsidR="004539D3" w:rsidRPr="003F721F" w:rsidRDefault="00000000">
      <w:pPr>
        <w:rPr>
          <w:lang w:val="fr-CA"/>
        </w:rPr>
      </w:pPr>
      <w:r w:rsidRPr="003F721F">
        <w:rPr>
          <w:lang w:val="fr-CA"/>
        </w:rPr>
        <w:t>Cette stagnation du financement a rendu intenable pour de nombreux chercheurs diplômés et postdoctoraux la poursuite de leur carrière de recherche au Canada. Les faibles niveaux de financement excluent les personnes qui n'ont pas de filet de sécurité financier, qui ont d'autres obligations (p. ex., les parents et les soignants), et ajoutent à l'exclusion des groupes marginalisés et sous-représentés dans l'enseignement supérieur. Selon un rapport du Conseil des académies canadiennes, le Canada a le plus faible investissement dans la recherche et le développement parmi les pays de l'OCDE. Par ailleurs, le pourcentage de chercheurs par habitant dans les pays de l'OCDE continue d'augmenter, alors qu'il est en baisse au Canada.</w:t>
      </w:r>
    </w:p>
    <w:p w14:paraId="513AA5EF" w14:textId="77777777" w:rsidR="006B4905" w:rsidRPr="003F721F" w:rsidRDefault="006B4905" w:rsidP="00CB6C7E">
      <w:pPr>
        <w:rPr>
          <w:lang w:val="fr-CA"/>
        </w:rPr>
      </w:pPr>
    </w:p>
    <w:p w14:paraId="51FC9020" w14:textId="77777777" w:rsidR="004539D3" w:rsidRPr="003F721F" w:rsidRDefault="00000000">
      <w:pPr>
        <w:rPr>
          <w:lang w:val="fr-CA"/>
        </w:rPr>
      </w:pPr>
      <w:r w:rsidRPr="003F721F">
        <w:rPr>
          <w:lang w:val="fr-CA"/>
        </w:rPr>
        <w:t>Compte tenu de ces préoccupations, je vous demande d'appuyer l'augmentation du financement accordé par le gouvernement du Canada aux étudiants diplômés et aux chercheurs postdoctoraux financés directement et indirectement par le CRSH, les IRSC et le CRSNG.</w:t>
      </w:r>
    </w:p>
    <w:p w14:paraId="6131EE58" w14:textId="77777777" w:rsidR="006B4905" w:rsidRPr="003F721F" w:rsidRDefault="006B4905" w:rsidP="00CB6C7E">
      <w:pPr>
        <w:rPr>
          <w:lang w:val="fr-CA"/>
        </w:rPr>
      </w:pPr>
    </w:p>
    <w:p w14:paraId="53919430" w14:textId="77777777" w:rsidR="004539D3" w:rsidRPr="003F721F" w:rsidRDefault="00000000">
      <w:pPr>
        <w:rPr>
          <w:lang w:val="fr-CA"/>
        </w:rPr>
      </w:pPr>
      <w:r w:rsidRPr="003F721F">
        <w:rPr>
          <w:lang w:val="fr-CA"/>
        </w:rPr>
        <w:t>Plus précisément, je demande que le gouvernement fédéral :</w:t>
      </w:r>
    </w:p>
    <w:p w14:paraId="12EED6B3" w14:textId="77777777" w:rsidR="006B4905" w:rsidRPr="003F721F" w:rsidRDefault="006B4905" w:rsidP="00CB6C7E">
      <w:pPr>
        <w:rPr>
          <w:lang w:val="fr-CA"/>
        </w:rPr>
      </w:pPr>
    </w:p>
    <w:p w14:paraId="6FAF3BA9" w14:textId="77777777" w:rsidR="004539D3" w:rsidRPr="003F721F" w:rsidRDefault="00000000">
      <w:pPr>
        <w:rPr>
          <w:lang w:val="fr-CA"/>
        </w:rPr>
      </w:pPr>
      <w:r w:rsidRPr="003F721F">
        <w:rPr>
          <w:lang w:val="fr-CA"/>
        </w:rPr>
        <w:t xml:space="preserve">1) Augmenter de 48 % la valeur des bourses d'études supérieures et des bourses postdoctorales accordées par les organismes des trois Conseils afin de suivre l'inflation depuis 2003, </w:t>
      </w:r>
      <w:r w:rsidR="00CB6C7E" w:rsidRPr="003F721F">
        <w:rPr>
          <w:lang w:val="fr-CA"/>
        </w:rPr>
        <w:t xml:space="preserve">en particulier </w:t>
      </w:r>
      <w:r w:rsidRPr="003F721F">
        <w:rPr>
          <w:lang w:val="fr-CA"/>
        </w:rPr>
        <w:t>les bourses d'études supérieures du Canada - maîtrise, les bourses d'études supérieures - doctorat et les bourses postdoctorales.</w:t>
      </w:r>
    </w:p>
    <w:p w14:paraId="3090A9CC" w14:textId="77777777" w:rsidR="006B4905" w:rsidRPr="003F721F" w:rsidRDefault="006B4905" w:rsidP="00CB6C7E">
      <w:pPr>
        <w:rPr>
          <w:lang w:val="fr-CA"/>
        </w:rPr>
      </w:pPr>
    </w:p>
    <w:p w14:paraId="38CEC410" w14:textId="77777777" w:rsidR="004539D3" w:rsidRPr="003F721F" w:rsidRDefault="00000000">
      <w:pPr>
        <w:rPr>
          <w:lang w:val="fr-CA"/>
        </w:rPr>
      </w:pPr>
      <w:r w:rsidRPr="003F721F">
        <w:rPr>
          <w:lang w:val="fr-CA"/>
        </w:rPr>
        <w:t>2) Augmenter de 30 % le financement des programmes de recherche par le biais du CRSH, des IRSC et du CRSNG, ce qui permettra une amélioration similaire du soutien indirect des étudiants canadiens de deuxième cycle, de doctorat et de post-doctorat.</w:t>
      </w:r>
    </w:p>
    <w:p w14:paraId="6F446231" w14:textId="77777777" w:rsidR="006B4905" w:rsidRPr="003F721F" w:rsidRDefault="006B4905" w:rsidP="00CB6C7E">
      <w:pPr>
        <w:rPr>
          <w:lang w:val="fr-CA"/>
        </w:rPr>
      </w:pPr>
    </w:p>
    <w:p w14:paraId="2D77DD79" w14:textId="77777777" w:rsidR="004539D3" w:rsidRPr="003F721F" w:rsidRDefault="00000000">
      <w:pPr>
        <w:rPr>
          <w:lang w:val="fr-CA"/>
        </w:rPr>
      </w:pPr>
      <w:r w:rsidRPr="003F721F">
        <w:rPr>
          <w:lang w:val="fr-CA"/>
        </w:rPr>
        <w:t>3) Indexer toutes les valeurs des prix sur l'indice des prix à la consommation, ce qui garantira que les prix sont compétitifs au niveau international et augmentent avec le coût de la vie.</w:t>
      </w:r>
    </w:p>
    <w:p w14:paraId="6A78458B" w14:textId="77777777" w:rsidR="006B4905" w:rsidRPr="003F721F" w:rsidRDefault="006B4905" w:rsidP="00CB6C7E">
      <w:pPr>
        <w:rPr>
          <w:lang w:val="fr-CA"/>
        </w:rPr>
      </w:pPr>
    </w:p>
    <w:p w14:paraId="2310D67D" w14:textId="77777777" w:rsidR="004539D3" w:rsidRPr="003F721F" w:rsidRDefault="00000000">
      <w:pPr>
        <w:rPr>
          <w:lang w:val="fr-CA"/>
        </w:rPr>
      </w:pPr>
      <w:r w:rsidRPr="003F721F">
        <w:rPr>
          <w:lang w:val="fr-CA"/>
        </w:rPr>
        <w:t>4) Doubler le nombre de bourses postdoctorales (BP) pour tenir compte de l'augmentation du nombre de doctorants au Canada et des récentes réductions du nombre de bourses accordées annuellement.</w:t>
      </w:r>
    </w:p>
    <w:p w14:paraId="58014FF4" w14:textId="77777777" w:rsidR="006B4905" w:rsidRPr="003F721F" w:rsidRDefault="006B4905" w:rsidP="00CB6C7E">
      <w:pPr>
        <w:rPr>
          <w:lang w:val="fr-CA"/>
        </w:rPr>
      </w:pPr>
    </w:p>
    <w:p w14:paraId="4565159D" w14:textId="77777777" w:rsidR="004539D3" w:rsidRPr="003F721F" w:rsidRDefault="00000000">
      <w:pPr>
        <w:rPr>
          <w:lang w:val="fr-CA"/>
        </w:rPr>
      </w:pPr>
      <w:r w:rsidRPr="003F721F">
        <w:rPr>
          <w:lang w:val="fr-CA"/>
        </w:rPr>
        <w:t>5) Augmenter de 50 % le nombre de bourses de maîtrise et de doctorat afin de tenir compte de l'augmentation du nombre d'étudiants diplômés au Canada au cours des deux dernières décennies.</w:t>
      </w:r>
    </w:p>
    <w:p w14:paraId="51FAF6EF" w14:textId="77777777" w:rsidR="006B4905" w:rsidRPr="003F721F" w:rsidRDefault="006B4905" w:rsidP="00CB6C7E">
      <w:pPr>
        <w:rPr>
          <w:lang w:val="fr-CA"/>
        </w:rPr>
      </w:pPr>
    </w:p>
    <w:p w14:paraId="23E012EE" w14:textId="77777777" w:rsidR="004539D3" w:rsidRPr="003F721F" w:rsidRDefault="00000000">
      <w:pPr>
        <w:rPr>
          <w:lang w:val="fr-CA"/>
        </w:rPr>
      </w:pPr>
      <w:r w:rsidRPr="003F721F">
        <w:rPr>
          <w:lang w:val="fr-CA"/>
        </w:rPr>
        <w:t>Répondre à ces demandes est une priorité nationale urgente. Répondre à ce besoin démontrera l'engagement du Canada à l'égard de la prochaine génération de leaders, aidera à stimuler l'économie de l'innovation du Canada dans l'avenir et empêchera les talents de quitter le pays.</w:t>
      </w:r>
    </w:p>
    <w:p w14:paraId="664301B6" w14:textId="77777777" w:rsidR="006B4905" w:rsidRPr="003F721F" w:rsidRDefault="006B4905" w:rsidP="00CB6C7E">
      <w:pPr>
        <w:rPr>
          <w:lang w:val="fr-CA"/>
        </w:rPr>
      </w:pPr>
    </w:p>
    <w:p w14:paraId="33A5875F" w14:textId="77777777" w:rsidR="004539D3" w:rsidRPr="003F721F" w:rsidRDefault="00000000">
      <w:pPr>
        <w:rPr>
          <w:lang w:val="fr-CA"/>
        </w:rPr>
      </w:pPr>
      <w:r w:rsidRPr="003F721F">
        <w:rPr>
          <w:lang w:val="fr-CA"/>
        </w:rPr>
        <w:t>Nous vous remercions de l'attention que vous porterez à ces demandes.</w:t>
      </w:r>
    </w:p>
    <w:p w14:paraId="704722B2" w14:textId="77777777" w:rsidR="006B4905" w:rsidRPr="003F721F" w:rsidRDefault="006B4905" w:rsidP="00CB6C7E">
      <w:pPr>
        <w:rPr>
          <w:lang w:val="fr-CA"/>
        </w:rPr>
      </w:pPr>
    </w:p>
    <w:p w14:paraId="740B0909" w14:textId="77777777" w:rsidR="006B4905" w:rsidRPr="003F721F" w:rsidRDefault="006B4905" w:rsidP="00CB6C7E">
      <w:pPr>
        <w:rPr>
          <w:lang w:val="fr-CA"/>
        </w:rPr>
      </w:pPr>
    </w:p>
    <w:sectPr w:rsidR="006B4905" w:rsidRPr="003F721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57FE" w14:textId="77777777" w:rsidR="00F36C6D" w:rsidRDefault="00F36C6D">
      <w:r>
        <w:separator/>
      </w:r>
    </w:p>
  </w:endnote>
  <w:endnote w:type="continuationSeparator" w:id="0">
    <w:p w14:paraId="35242430" w14:textId="77777777" w:rsidR="00F36C6D" w:rsidRDefault="00F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5C6A" w14:textId="77777777" w:rsidR="00F36C6D" w:rsidRDefault="00F36C6D">
      <w:r>
        <w:rPr>
          <w:color w:val="000000"/>
        </w:rPr>
        <w:separator/>
      </w:r>
    </w:p>
  </w:footnote>
  <w:footnote w:type="continuationSeparator" w:id="0">
    <w:p w14:paraId="5286ABFA" w14:textId="77777777" w:rsidR="00F36C6D" w:rsidRDefault="00F3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1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05"/>
    <w:rsid w:val="0015457C"/>
    <w:rsid w:val="00183CB8"/>
    <w:rsid w:val="003F721F"/>
    <w:rsid w:val="004539D3"/>
    <w:rsid w:val="006B4905"/>
    <w:rsid w:val="006F535E"/>
    <w:rsid w:val="007D6609"/>
    <w:rsid w:val="00C6749E"/>
    <w:rsid w:val="00CB6C7E"/>
    <w:rsid w:val="00F36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AE1D"/>
  <w15:docId w15:val="{BF32953D-BF32-439E-822A-BE570124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CB6C7E"/>
    <w:rPr>
      <w:color w:val="0563C1" w:themeColor="hyperlink"/>
      <w:u w:val="single"/>
    </w:rPr>
  </w:style>
  <w:style w:type="character" w:styleId="UnresolvedMention">
    <w:name w:val="Unresolved Mention"/>
    <w:basedOn w:val="DefaultParagraphFont"/>
    <w:uiPriority w:val="99"/>
    <w:semiHidden/>
    <w:unhideWhenUsed/>
    <w:rsid w:val="00CB6C7E"/>
    <w:rPr>
      <w:color w:val="605E5C"/>
      <w:shd w:val="clear" w:color="auto" w:fill="E1DFDD"/>
    </w:rPr>
  </w:style>
  <w:style w:type="paragraph" w:styleId="Revision">
    <w:name w:val="Revision"/>
    <w:hidden/>
    <w:uiPriority w:val="99"/>
    <w:semiHidden/>
    <w:rsid w:val="00CB6C7E"/>
    <w:pPr>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pportourscien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ourscience.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keywords>, docId:98D4531BDFD1B4827C7D4712E7EC57E9</cp:keywords>
  <cp:lastModifiedBy>cap</cp:lastModifiedBy>
  <cp:revision>2</cp:revision>
  <dcterms:created xsi:type="dcterms:W3CDTF">2022-11-25T22:34:00Z</dcterms:created>
  <dcterms:modified xsi:type="dcterms:W3CDTF">2022-11-25T22:34:00Z</dcterms:modified>
</cp:coreProperties>
</file>